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21D" w:rsidP="0017521D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17521D" w:rsidP="0017521D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17521D" w:rsidP="0017521D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17521D" w:rsidP="0017521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 5 июня 2026 года</w:t>
      </w:r>
    </w:p>
    <w:p w:rsidR="0017521D" w:rsidP="0017521D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17521D" w:rsidP="0017521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17521D" w:rsidP="0017521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№2-858-2802/2026 по иску </w:t>
      </w:r>
      <w:r>
        <w:rPr>
          <w:sz w:val="24"/>
          <w:szCs w:val="24"/>
        </w:rPr>
        <w:t xml:space="preserve">АО Банк Русский Стандарт к Кузнецову </w:t>
      </w:r>
      <w:r w:rsidR="0057309F">
        <w:rPr>
          <w:sz w:val="24"/>
          <w:szCs w:val="24"/>
        </w:rPr>
        <w:t xml:space="preserve">*** </w:t>
      </w:r>
      <w:r>
        <w:rPr>
          <w:sz w:val="24"/>
          <w:szCs w:val="24"/>
        </w:rPr>
        <w:t>о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17521D" w:rsidP="0017521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17521D" w:rsidP="0017521D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17521D" w:rsidP="0017521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Банк Русский Стандарт к Кузнецову </w:t>
      </w:r>
      <w:r w:rsidR="0057309F">
        <w:rPr>
          <w:sz w:val="24"/>
          <w:szCs w:val="24"/>
        </w:rPr>
        <w:t>**</w:t>
      </w:r>
      <w:r w:rsidR="0057309F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17521D" w:rsidP="0017521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Кузнецова </w:t>
      </w:r>
      <w:r w:rsidR="0057309F">
        <w:rPr>
          <w:sz w:val="24"/>
          <w:szCs w:val="24"/>
        </w:rPr>
        <w:t xml:space="preserve">*** </w:t>
      </w:r>
      <w:r>
        <w:rPr>
          <w:sz w:val="24"/>
          <w:szCs w:val="24"/>
        </w:rPr>
        <w:t xml:space="preserve">(паспорт </w:t>
      </w:r>
      <w:r w:rsidR="0057309F">
        <w:rPr>
          <w:sz w:val="24"/>
          <w:szCs w:val="24"/>
        </w:rPr>
        <w:t>***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АО Банк Русский Стандарт (ИНН </w:t>
      </w:r>
      <w:r w:rsidR="0057309F">
        <w:rPr>
          <w:sz w:val="24"/>
          <w:szCs w:val="24"/>
        </w:rPr>
        <w:t>***</w:t>
      </w:r>
      <w:r>
        <w:rPr>
          <w:sz w:val="24"/>
          <w:szCs w:val="24"/>
        </w:rPr>
        <w:t>) 32650,93</w:t>
      </w:r>
      <w:r>
        <w:rPr>
          <w:rStyle w:val="10"/>
          <w:sz w:val="24"/>
          <w:szCs w:val="24"/>
        </w:rPr>
        <w:t xml:space="preserve"> руб. – в счет задолженности, 4000 руб. – в счет госпошлины.</w:t>
      </w:r>
    </w:p>
    <w:p w:rsidR="0017521D" w:rsidP="0017521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17521D" w:rsidP="0017521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17521D" w:rsidP="0017521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17521D" w:rsidP="0017521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17521D" w:rsidP="0017521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17521D" w:rsidP="0017521D">
      <w:pPr>
        <w:pStyle w:val="1"/>
        <w:jc w:val="both"/>
        <w:rPr>
          <w:rStyle w:val="10"/>
          <w:sz w:val="24"/>
          <w:szCs w:val="24"/>
        </w:rPr>
      </w:pPr>
    </w:p>
    <w:p w:rsidR="0017521D" w:rsidP="0017521D">
      <w:pPr>
        <w:pStyle w:val="1"/>
        <w:jc w:val="both"/>
        <w:rPr>
          <w:rStyle w:val="10"/>
          <w:sz w:val="24"/>
          <w:szCs w:val="24"/>
        </w:rPr>
      </w:pPr>
    </w:p>
    <w:p w:rsidR="0017521D" w:rsidP="0017521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17521D" w:rsidP="0017521D">
      <w:pPr>
        <w:pStyle w:val="1"/>
        <w:jc w:val="both"/>
        <w:rPr>
          <w:rStyle w:val="10"/>
          <w:sz w:val="24"/>
          <w:szCs w:val="24"/>
        </w:rPr>
      </w:pPr>
    </w:p>
    <w:p w:rsidR="0017521D" w:rsidP="0017521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17521D" w:rsidP="0017521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17521D" w:rsidP="0017521D"/>
    <w:p w:rsidR="0017521D" w:rsidP="0017521D"/>
    <w:p w:rsidR="0034509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85"/>
    <w:rsid w:val="0017521D"/>
    <w:rsid w:val="0034509F"/>
    <w:rsid w:val="00561F85"/>
    <w:rsid w:val="0057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FCC508-31F4-4D82-A21F-0AF0C4FE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21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1752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17521D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17521D"/>
  </w:style>
  <w:style w:type="paragraph" w:styleId="BalloonText">
    <w:name w:val="Balloon Text"/>
    <w:basedOn w:val="Normal"/>
    <w:link w:val="a"/>
    <w:uiPriority w:val="99"/>
    <w:semiHidden/>
    <w:unhideWhenUsed/>
    <w:rsid w:val="00175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5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